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5F4B" w14:textId="1E51C5E8" w:rsidR="00EB3B69" w:rsidRDefault="001D7E98">
      <w:r>
        <w:t>Seikluste Laegas - sõpradega liikumise ja maitsete maailmas!</w:t>
      </w:r>
    </w:p>
    <w:p w14:paraId="322C2451" w14:textId="645B6A38" w:rsidR="001D7E98" w:rsidRDefault="001D7E98">
      <w:r>
        <w:t>Seikluste Laegas (inglise keeles „</w:t>
      </w:r>
      <w:proofErr w:type="spellStart"/>
      <w:r>
        <w:rPr>
          <w:rStyle w:val="Rhutus"/>
        </w:rPr>
        <w:t>Toybox</w:t>
      </w:r>
      <w:proofErr w:type="spellEnd"/>
      <w:r>
        <w:t>“) on teaduspõhine 4–7-aastaste laste tervislike toitumis- ja liikumisharjumuste kujundamisele suunatud lapsevanemaid kaasava sekkumine lasteaias. Sekkumises keskendutakse neljale põhiteemale: tervislik söömine, istumisaja vähendamine, vee joomine janu korral ja piisav liikumine.</w:t>
      </w:r>
    </w:p>
    <w:p w14:paraId="7A3B0365" w14:textId="774E7D43" w:rsidR="001D7E98" w:rsidRDefault="001D7E98">
      <w:r>
        <w:t>Sekkumine on välja töötatud 10 Euroopa riigi teadlase ja praktikute koostöös ning Tervise Arengu Instituudi ja valdkonna ekspertide ning praktikute poolt kohandatud Eesti oludele.</w:t>
      </w:r>
    </w:p>
    <w:p w14:paraId="04E2B9C5" w14:textId="77777777" w:rsidR="001D7E98" w:rsidRDefault="001D7E98" w:rsidP="001D7E98">
      <w:pPr>
        <w:pStyle w:val="Normaallaadveeb"/>
      </w:pPr>
      <w:r>
        <w:t>Vaata </w:t>
      </w:r>
      <w:hyperlink r:id="rId4" w:history="1">
        <w:r>
          <w:rPr>
            <w:rStyle w:val="Hperlink"/>
          </w:rPr>
          <w:t>Seikluste Laegast tutvustavat klippi</w:t>
        </w:r>
      </w:hyperlink>
      <w:r>
        <w:t>.</w:t>
      </w:r>
    </w:p>
    <w:p w14:paraId="08FD5F23" w14:textId="77777777" w:rsidR="001D7E98" w:rsidRDefault="001D7E98" w:rsidP="001D7E98">
      <w:pPr>
        <w:pStyle w:val="Normaallaadveeb"/>
      </w:pPr>
      <w:r>
        <w:t>Sekkumine on välja töötatud 10 Euroopa riigi teadlase ja praktikute koostöös ning Tervise Arengu Instituudi ja valdkonna ekspertide ning praktikute poolt kohandatud Eesti oludele. Sekkumise eeltestimine toimus 2021/22 õppeaastal Põlvamaa 5 lasteaia 8 rühmas, 2022/23 hakkavad seda katsetama 9 Võrumaa lasteaeda ning 2023/24 õppeaastal kaasatakse Lääne-Virumaa lasteaiad. Käesoleval õppeaastal viiakse sekkumise mõju hindamiseks ellu ka pilootuuring võrdlusgrupiga.</w:t>
      </w:r>
    </w:p>
    <w:p w14:paraId="7B376767" w14:textId="77777777" w:rsidR="001D7E98" w:rsidRDefault="001D7E98" w:rsidP="001D7E98">
      <w:pPr>
        <w:pStyle w:val="Normaallaadveeb"/>
      </w:pPr>
      <w:r>
        <w:t>Tööd viiakse ellu Norra toetusest 2014–2021 rahastatud projektist „Rahvatervise valdkonna võimekuse ja kompetentside suurendamine kohalikes omavalitsustes“.</w:t>
      </w:r>
    </w:p>
    <w:p w14:paraId="1786C245" w14:textId="77777777" w:rsidR="001D7E98" w:rsidRDefault="001D7E98" w:rsidP="001D7E98">
      <w:pPr>
        <w:pStyle w:val="Normaallaadveeb"/>
      </w:pPr>
      <w:r>
        <w:rPr>
          <w:rStyle w:val="Rhutus"/>
        </w:rPr>
        <w:t>2024 - 2025 õppeaastal</w:t>
      </w:r>
      <w:r>
        <w:t xml:space="preserve"> </w:t>
      </w:r>
      <w:r>
        <w:rPr>
          <w:rStyle w:val="Rhutus"/>
        </w:rPr>
        <w:t>meie lasteaiast osalevad programmis 5.rühm ja 11.rühm</w:t>
      </w:r>
    </w:p>
    <w:p w14:paraId="3D1C8D51" w14:textId="1D92DCD5" w:rsidR="001D7E98" w:rsidRDefault="001D7E98">
      <w:r>
        <w:rPr>
          <w:noProof/>
        </w:rPr>
        <w:drawing>
          <wp:inline distT="0" distB="0" distL="0" distR="0" wp14:anchorId="262E90DA" wp14:editId="58E60C49">
            <wp:extent cx="5760720" cy="3253907"/>
            <wp:effectExtent l="0" t="0" r="0" b="3810"/>
            <wp:docPr id="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98"/>
    <w:rsid w:val="001D7E98"/>
    <w:rsid w:val="003F74A9"/>
    <w:rsid w:val="00E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B159"/>
  <w15:chartTrackingRefBased/>
  <w15:docId w15:val="{0FA71D25-6978-4034-8872-66D70FB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basedOn w:val="Liguvaikefont"/>
    <w:uiPriority w:val="20"/>
    <w:qFormat/>
    <w:rsid w:val="001D7E98"/>
    <w:rPr>
      <w:i/>
      <w:iCs/>
    </w:rPr>
  </w:style>
  <w:style w:type="paragraph" w:styleId="Normaallaadveeb">
    <w:name w:val="Normal (Web)"/>
    <w:basedOn w:val="Normaallaad"/>
    <w:uiPriority w:val="99"/>
    <w:semiHidden/>
    <w:unhideWhenUsed/>
    <w:rsid w:val="001D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1D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ctxU3qzG7I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Kaiva Vlad</dc:creator>
  <cp:keywords/>
  <dc:description/>
  <cp:lastModifiedBy>Kaiva Vlad</cp:lastModifiedBy>
  <cp:revision>2</cp:revision>
  <dcterms:created xsi:type="dcterms:W3CDTF">2024-11-06T08:18:00Z</dcterms:created>
  <dcterms:modified xsi:type="dcterms:W3CDTF">2024-11-06T08:23:00Z</dcterms:modified>
</cp:coreProperties>
</file>